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224559-П/2016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10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регионального отделения политической партии «Республиканская партия России – Партия народной свободы» в Новосибирской области на нарушение конституционных прав и свобод подпунктом «в» пункта 64 статьи 38 Федерального закона «Об основных гарантиях избирательных прав и права на участие в референдуме граждан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регионального отделения политической партии «Республиканская партия России – Партия народной свободы» в Новосибирской области,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32 (часть 2) Конституции Российской Федерации граждане Российской Федерации имеют право избирать и быть избранными в органы государственной власти и органы местного самоуправления. Как указал В силу подпункта «в» пункта 64 статьи 38 Федерального закона «Об основных гарантиях избирательных прав и права на участие в референдуме граждан Российской Федерации» проверке подлежат указываемые избирателями в подписных листах сведения, к которым, согласно пункту 11 его статьи 37, относятся фамилия, имя, отчество, год рождения (в возрасте 18 лет на день голосования – дополнительно число и месяц рождения), адрес места жительства, серия, номер паспорта или документа, заменяющего паспорт гражданина. Данные сведения образуют предмет проверки подписей избирателей по основанию, предусмотренному оспариваемым законоположением. Согласно пункту 61 статьи 38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(недействительной). Для установления достоверности содержащихся в подписных листах сведений об избирателях на выборах в федеральный орган государственной власти, орган государственной власти субъекта Российской Федерации, главы и депутатов представительного органа городского округа, не имеющего территориального деления, муниципального района, внутригородской территории города федерального значения используется ГАС «Выборы», включая регистр избирателей; для установления достоверности содержащихся в подписных листах сведений об избирателях на иных выборах по решению избирательной комиссии субъекта Российской Федерации ГАС «Выборы», включая регистр избирателей, также может быть использована (пункт 31 статьи 38 данного Федерального закона). Кроме того, согласно подпункту «в» пункта 64 статьи 38 названного Федерального закона недействительность содержащихся в подписных листах сведений об избирателях (а значит, и недействительность подписей избирателей) устанавливается при наличии официальной справки государственного органа. 5 Таким образом, правовое регулирование, предусматривающее, что признание подписи избирателя недействительной возможно при наличии официальной справки уполномоченного государственного органа и что при проверке подписей избирателей для установления достоверности содержащихся в подписных листах сведений об избирателях используется ГАС «Выборы», включая регистр избирателей, устанавливает дополнительные гарантии защиты избирательных прав от произвольных решений по вопросу о действительности (недействительности) сведений об избирателях. Вместе с тем положенная в основу данного правового регулирования проверки подписных листов презумпция достоверности сведений, содержащихся в официальных справках компетентных государственных органов, не означает, что такие сведения во всех случаях соответствуют действительности, а потому не исключает возможности их оспаривания. Положениями пункта 7 статьи 38 и пункта 6 статьи 76 Федерального закона «Об основных гарантиях избирательных прав и права на участие в референдуме граждан Российской Федерации» предусматривается, что повторная проверка подписных листов может быть осуществлена только судом или вышестоящей избирательной комиссией в случае обжалования решения избирательной комиссии о регистрации кандидата (списка кандидатов) или об отказе в регистрации кандидата (списка кандидатов). Как неоднократно указывал</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Таким образом, оспариваемое законоположение, действующее в системе норм избирательного законодательства, Кодекса административного судопроизводства Российской Федерации, с учетом правовых позиций Конституционного Суда Российской Федерации предусматривает гарантии обеспечения избирательных прав граждан, кандидатов и избирательных объединений и само по себе конституционные права заявителя не нарушает. Проверка же законности и обоснованности правоприменительных решений по делу заявителя, в том числе на предмет правильности оценки доказательств,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регионального отделения политической партии «Республиканская партия России – Партия народной свободы» в Новосибирской области,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