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397008-П/2019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Елены-Мирославы Владимировны на нарушение ее конституционных прав пунктом 4 статьи 113 Семейного кодекса Российской Федерации, частью 3 статьи 102 Федерального закона «Об исполнительном производстве» и подпунктом «з» пункта 2 Перечня видов заработной платы и иного дохода, из которых производится удержание алиментов на несовершеннолетних детей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Е.-М.В.Ивановой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правовыми позициями Конституционного Суда Российской Федерации, сформулированными в его постановлениях от 20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Елены-Мирославы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