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510786-П/2020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24 декабря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Рогова Сергея Васильевича на нарушение его конституционных прав рядом норм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гражданина С.В.Рогова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С.В.Рогов оспаривает конституционность части 1 статьи 1.6 «Обеспечение законности при применении мер административного принуждения в связи с административным правонарушением», статей 23.1 «Судьи» и 28.7 «Административное расследование», пункта 5 части 1 статьи 29.4 «Определение, постановление, выносимые при подготовке к рассмотрению дела об административном правонарушении», статьи 29.5 «Место рассмотрения дела об административном правонарушении», пункта 2 части 2 статьи 29.9 «Виды постановлений и определений по делу об административном правонарушении», пункта 5 части 1 статьи 30.7 «Решение по жалобе на постановление по делу об административном правонарушении» 2 и пункта 3 части 2 статьи 30.17 «Виды постановлений, принимаемых по результатам рассмотрения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КоАП Российской Федерации. Как следует из представленных материалов, постановлением мирового судьи от 20 июня 2018 года, оставленным без изменения вышестоящими судами, в том числе постановлением Верховного Суда Российской Федерации от 17 января 2020 года, С.В.Рогов был признан виновным в совершении административного правонарушения, предусмотренного статьей 6.11 «Побои» КоАП Российской Федерации, и ему был назначен административный штраф в размере пяти тысяч рублей. Заявитель просит признать оспариваемые законоположения не соответствующими статьям 15 (части 1, 2 и 4), 17 (части 1 и 2), 18, 46 (часть 1), 47 (часть 1), 55 (часть 3) и 56 (часть 3) Конституции Российской Федерации, поскольку они, по его мнению, допускают рассмотрение дел об административных правонарушениях, предусмотренных статьей 6.11 КоАП Российской Федерации, с нарушением установленных правил подсудности.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Ранее С.В.Рогов обращался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Рогова Сергея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