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Ждановой Ольги Александровны на нарушение ее конституционных прав положением примечания к статье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О.А.Ждановой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О.А.Жданова оспаривает конституционность положения примечания к статье 12.8 КоАП Российской Федерации, согласно которому административная ответственность, предусмотренная данной статьей и частью 3 статьи 12.27 этого же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Как следует из представленных материалов, постановлением мирового судьи, оставленным без изменения судом вышестоящей инстанции, 2 О.А.Жданова была привлечена к административной ответственности за управление транспортным средством в состоянии алкогольного опьянения (часть 1 статьи 12.8 КоАП Российской Федерации) и ей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Как указали суды, согласно результатам освидетельствования заявительницы на состояние алкогольного опьянения, концентрация абсолютного этилового спирта в выдыхаемом воздухе составила 0,17 миллиграмма на один литр выдыхаемого воздуха; с указанными результатами заявительница согласилась, пояснив, что употребила перед началом управления транспортным средством незначительное количество алкоголя. Судами отклонены доводы заявительницы о необходимости учета допустимой погрешности прибора учета в 0,020 миллиграмма на один литр выдыхаемого воздуха, за вычетом которой результат освидетельствования заявительницы на состояние алкогольного опьянения составляет 0,15 миллиграмма на один литр выдыхаемого воздуха и не превышает порогового значения, установленного примечанием к статье 12.8 КоАП Российской Федерации, так как Правилами дорожного движения Российской Федерации (утверждены постановлением Совета Министров – Правительства Российской Федерации от 23 октября 1993 года № 1090) установлен прямой запрет на управление транспортным средством водителем, находящимся в состоянии опьянения (пункт 2.7), а все возможные погрешности прибора – как относительная, так и абсолютная – учтены в суммарном виде в указанном примечании. По мнению заявительницы, оспариваемое законоположение содержит неопределенность, позволяющую произвольно привлекать граждан к административной ответственности, а потому противоречит статье 55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Ждановой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