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403719-П/2019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Ярушина Виктора Вениаминовича на нарушение его конституционных прав положениями статей 413 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В.В.Ярушина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постановлением от 23 марта 2018 года оставлено без изменения постановление суда первой инстанции об отказе в принятии жалобы гражданина В.В.Ярушина, поданной в порядке статьи 125 УПК Российской Федерации, на бездействие органов прокуратуры, выразившееся, по утверждению заявителя, в ненадлежащем рассмотрении его заявлений о возобновлении производства по его делу ввиду новых и вновь открывшихся обстоятельств, в качестве которых указывались нарушения норм уголовно- процессуального закона, неправильная квалификация его действий, 2 фальсификация доказательств и нарушение его конституционных прав, в том числе права на защиту. В этой связи В.В.Ярушин просит признать не соответствующими статьям 1, 4, 15, 19, 21, 23, 25, 45, 48, 50, 52, 55, 71, 72 и 129 (часть 5) Конституции Российской Федерации положения статей 413 «Основания возобновления производства по уголовному делу ввиду новых или вновь открывшихся обстоятельств» и 415 «Возбуждение производства» УПК Российской Федерации, утверждая, что они в силу своей неопределенности позволяют прокурору произвольно разрешать вопрос о возбуждении производства по делу, игнорируя доводы заявлений о наличии новых и вновь открывшихся обстоятельств как оснований для пересмотра судебных решений в целях исправления допущенных нарушений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415 УПК Российской Федерации, наделяющая прокурора полномочиями по возбуждению производства ввиду новых или вновь открывшихся обстоятельств и проведению в его рамках различных действий (части первая – четвертая), не содержит каких-либо положений, допускающих произвольную реализацию соответствующих полномочий и безосновательный отказ в возбуждении производства, поскольку в силу части четвертой статьи 7 того же Кодекса принимаемые прокурором решения, в том числе по вопросу о возобновлении производства по уголовному делу ввиду новых или вновь открывшихся обстоятельств, как и любые решения, принимаемые в ходе уголовного судопроизводства, должны отвечать общим требованиям законности, обоснованности и мотивированности. При этом принимаемые прокурором по результатам досудебного производства по новым или вновь открывшимся обстоятельствам решения представляют собой лишь предпосылку для судебного разрешения вопроса о наличии или отсутствии оснований для пересмотра приговора по уголовному делу, в силу чего не носят окончательного характера и могут быть обжалованы в суд 3 (определения Конституционного Суда Российской Федерации от 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Ярушина Виктора Вениаминовича,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