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Карпова Максима Викторовича на нарушение его конституционных прав частью третьей статьи 79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М.В.Карпова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М.В.Карпов оспаривает конституционность части третьей статьи 79 Федерального конституционного закона от 21 июля 1994 года № 1- ФКЗ «О Конституционном Суде Российской Федерации», согласно которой акты или их отдельные положения, признанные неконституционными, утрачивают силу; признанные не соответствующими Конституции Российской Федерации не вступившие в силу международные договоры Российской Федерации не подлежат введению в действие и применению; решения судов и иных органов, основанные на актах или их отдельных положениях, признанных 2 постановлением Конституционного Суда Российской Федерации неконституционными, не подлежат исполнению и должны быть пересмотрены в установленных федеральным законом случаях.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Карпова Максима Викторовича,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