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268221-П/2017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Громова Аркадия Владимировича на нарушение его конституционных прав положением абзаца первого пункта 91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С.П.Маврина, Н.В.Мельникова, Ю.Д.Рудкина, О.С.Хохряковой, В.Г.Ярославцева, рассмотрев по требованию гражданина А.В.Громова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мирового судьи, оставленным без изменения судом апелляционной инстанции, было отказано в удовлетворении иска гражданина А.В.Громова к ресурсоснабжающей организации о перерасчете размера платы за коммунальные услуги за период его временного отсутствия. При этом суды исходили из того, что истцом был пропущен тридцатидневный срок, в течение которого он должен был обратиться за перерасчетом к ресурсоснабжающей организации.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3 потребностей граждан в жилье в соответствии с федеральным законом о таком кооперативе (часть 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 (часть 11). Оспариваемое положение принято в пределах компетенции Правительства Российской Федерации, предусматривает подачу письменного заявления потребителя о перерасчете размера платы за коммунальные услуги не только после окончания периода временного отсутствия, но и до его начала, направлено на обеспечение функционирования коммунальной инфраструктуры жилых домов и тем самым на защиту интересов проживающих в них граждан и не может рассматриваться как нарушающее конституционные права и свободы заявителя, перечисленные в жалобе. Внесение же изменений и дополнений в действующее правовое регулирование не относится к полномочиям Конституционного Суда Российской Федерации, закрепленным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Громова Аркадия Владимировича,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