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251844-П/2016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Бутрамеева Вячеслава Николаевича на нарушение его конституционных прав частями первой и пятой статьи 316 Уголовно-процессуального кодекса Российской Федерации и частью четвертой статьи 70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В.Н.Бутрамеева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В.Н.Бутрамеев приговором суда от 12 ноября 2014 года, постановленным в особом порядке судебного разбирательства при согласии обвиняемого с предъявленным ему обвинением, осужден за совершение преступлений к наказанию в виде лишения свободы. С данным приговором в целом согласился суд апелляционной инстанции, внеся изменение, признающее смягчающим наказание обстоятельством участие в боевых действиях (апелляционное определение от 3 февраля 2015 года). 2 Письмом судьи районного суда, поступившим в следственный изолятор 31 августа 2016 года, отказано в применении к В.Н.Бутрамееву амнистии, объявленной постановлением Государственной Думы от 18 декабря 2013 года № 3500-6 ГД «Об объявлении амнистии в связи с 20-летием принятия Конституции Российской Федерации», на том основании, что он не относится к числу субъектов, на которых распространяется эта амнистия.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Бутрамеева Вячеслава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