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380535-П/2018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Михаила Викторовича на нарушение его конституционных прав статьей 7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М.В.Фролова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М.В.Фролов, которому постановлением судьи областного суда от 6 февраля 2018 года отказано в передаче для рассмотрения в судебном заседании суда кассационной инстанции жалобы об оспаривании вынесенных в его отношении судебных решений ввиду отсутствия существенных нарушений закона, повлиявших на исход дела, просит признать не соответствующими статьям 2, 17 (часть 2), 18, 46 (часть 1) и 50 (часть 3) Конституции Российской Федерации статью 7 «Законность при 2 производстве по уголовному делу»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Федерации. По мнению заявителя, данные взаимосвязанные законоположения нарушают его права, поскольку в силу своей неопределенности не позволяют признавать в качестве нарушения принципа законности при производстве по уголовному делу и основания для пересмотра в кассационном порядке приговора применение судом первой инстанции норм уголовно-процессуального закона вопреки правовой позиции Конституционного Суда Российской Федерации и разъяснениям Пленума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 УПК Российской Федерации, закрепляя, в частности, что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мотивированными, реализует общеправовой принцип законности в уголовном судопроизводстве, направлена не на ограничение, а на защиту прав личности в уголовном процессе и неопределенности не содержит. Статья 40115 УПК Российской Федерации в части первой устанавливает,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Михаила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