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469142-П/2020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Панина Владимира Юрьевича на нарушение его конституционных прав статьей 7 Федерального закона «О введении в действие Уголовно- 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В.Ю.Панина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7 ноября 2019 года, с которым, в свою очередь, согласился заместитель Председателя того же суда (решение от 30 декабря 2019 года), отказано в передаче для рассмотрения в судебном заседании суда надзорной инстанции жалобы гражданина В.Ю.Панина о пересмотре вынесенных в его отношении обвинительного приговора от 29 декабря 2003 года и определения суда кассационной (второй) инстанции от 27 апреля 2004 года. При этом довод заявителя о необходимости отмены судебных решений – поскольку после 2 ознакомления с материалами дела следователь не разъяснил ему введенное к тому времени право ходатайствовать о рассмотрении дела судом в составе коллегии из трех судей федерального суда общей юрисдикции – отвергнут со ссылкой на статью 7 Федерального закона от 18 декабря 2001 года № 177-ФЗ «О введении в действие Уголовно-процессуального кодекса Российской Федерации», согласно которой пункт 3 части второй статьи 30 УПК Российской Федерации в части, касающейся рассмотрения коллегией из трех судей федерального суда общей юрисдикции уголовных дел о тяжких и особо тяжких преступлениях, вводится в действие с 1 января 2004 года. Судья констатировал, что при таких обстоятельствах у следователя не имелось предусмотренных законом оснований для разъяснения В.Ю.Панину права ходатайствовать о рассмотрении уголовного дела коллегией из трех судей. В этой связи В.Ю.Панин просит признать не соответствующей статье 47 (часть 1) Конституции Российской Федерации статью 7 Федерального закона «О введении в действие Уголовно-процессуального кодекса Российской Федерации», поскольку данная норма, по утверждению заявителя, создает непреодолимые препятствия для реализации права обвиняемого на выбор формы судопроизводства, не позволяя тому ходатайствовать о рассмотрении уголовного дела судом в составе коллегии из трех профессиональных судей.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47 (часть 1) Конституции Российской Федерации, гарантируя каждому право на рассмотрение его дела в том суде и тем судьей, к подсудности которых оно отнесено законом, не определяет, в каком именно составе – коллегиально или единолично – суды могут рассматривать подсудные им дела. Вопрос о составе суда, управомоченного рассматривать те или иные дела, подлежит разрешению в соответствующем федеральном 3 законе (определения Конституционного Суда Российской Федерации от 9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Панина Владимира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