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427205-П/2019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Виктора Викторовича на нарушение его конституционных прав частью второй статьи 61 Гражданского процессуального кодекса Российской Федерации во взаимосвязи с частью третьей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В.В.Князева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В.В.Князев оспаривает конституционность примененной в деле с его участием части второй статьи 61 ГПК Российской Федерации, в соответствии с которой обстоятельства, установленные вступившим в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лица. 2 Данное законоположение оспаривается заявителем во взаимосвязи с частью третьей статьи 79 Федерального конституционного закона от 21 июля 1994 года № 1-ФКЗ «О Конституционном Суде Российской Федерации», согласно которой акты или их отдельные положения, признанные неконституционными, утрачивают силу; признанные не соответствующими Конституции Российской Федерации не вступившие в силу международные договоры Российской Федерации не подлежат введению в действие и применению; решения судов и иных органов, основанные на актах или их отдельных положениях, признанных постановлением Конституционного Суда Российской Федерации неконституционными, не подлежат исполнению и должны быть пересмотрены в установленных федеральным законом случаях. Как следует из представленных материалов, решением суда общей юрисдикции, оставленным без изменения апелляционным определением суда апелляционной инстанции, В.В.Князеву было отказано в удовлетворении искового заявления к Министерству финансов Российской Федерации в лице Управления Федерального казначейства по Красноярскому краю о взыскании компенсации морального вреда. При этом в отношении установления ряда обстоятельств суд исходил из того, что они были предметом исследования и оценки суда при разрешении ранее рассмотренного дела с участием тех же лиц, и не принял во внимание ссылку истца на Постановление Конституционного Суда Российской Федерации от 23 июня 1995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в условиях действия принципа состязательности законности выносимых судом постановлений, во взаимосвязи с другими предписаниями данного Кодекса, в том числе закрепленными в его статье 2, части второй статьи 13, статьях 56, 195 и части первой статьи 196, не предполагает ее произвольного применения, а потому не может расцениваться как нарушающая конституционные права заявителя в его конкретном деле, в том числе и во взаимосвязи с частью третьей статьи 79 Федерального конституционного закона «О Конституционном Суде Российской Федерации». Установление же оснований для применения оспариваемой нормы в конкретном деле связано с исследованием его фактических обстоятельств и, равно как и разрешение иных поставленных заявителем в жалобе вопросов, не связанных с проверкой конституционности законов,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Кроме того, представленными заявителем судебными постановлениями применение части третьей статьи 79 Федерального конституционного закона «О Конституционном Суде Российской Федерации» в деле с его участием не подтверждается. 4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