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259119-П/2016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Емельяновой Надежды Владимировны на нарушение ее конституционных прав положениями пункта 41 статьи 46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Н.В.Емельяновой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Емельяновой Надежды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