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403510-П/2019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Кутеминского Алексея Михайловича на нарушение его конституционных прав статьей 252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А.М.Кутеминского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26 марта 2018 года гражданин А.М.Кутеминский признан виновным в совершении преступления. Полагая наряду с прочим, что двое лиц, допрошенных в рамках данного дела в качестве свидетелей, фактически являлись соисполнителями преступления, А.М.Кутеминский оспорил указанное судебное решение, однако в передаче его кассационной жалобы для рассмотрения в судебном заседании суда кассационной инстанции отказано постановлением судьи Верховного Суда Российской Федерации от 1 октября 2018 года с разъяснением, что отсутствуют основания полагать неверным установление судом первой инстанции 2 обстоятельств совершенного преступления с учетом определения процессуального статуса свидетелей. В этой связи заявитель просит признать не соответствующей статье 19 Конституции Российской Федерации статью 252 «Пределы судебного разбирательства» УПК Российской Федерации, поскольку данная норма предусматривает проведение судебного разбирательства только в отношении обвиняемого и лишь по предъявленному ему обвинению, в то время как иные лица, фактически участвовавшие, по утверждению заявителя, в совершении инкриминированного ему преступления, не привлекаются к уголовной ответственности.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Кутеминского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