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Кутузова Сергея Николаевича на нарушение его конституционных прав статьями 1, 4, 7 и 16 Уголовно-процессуального кодекса Российской Федерации, а также определениями Конституционного Суда Российской Федерации от 18 июля 2017 года № 1531-О и от 25 апреля 2019 года № 1129-О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С.Н.Кутузова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в порядке статьи 125 УПК Российской Федерации судебным постановлением гражданину С.Н.Кутузову, отбывающему наказание в виде лишения свободы, отказано в принятии к рассмотрению жалобы на бездействие сотрудников правоохранительных органов, связанное с его заявлением о привлечении к уголовной ответственности следователя, осуществлявшего предварительное следствие по его уголовному делу. При этом суд отметил, что С.Н.Кутузов, обращаясь с 2 таким заявлением, фактически выражал несогласие с действиями следователя по сбору доказательств и их оценкой, которая дана судом во вступившем в законную силу приговоре. Судья Шестого кассационного суда общей юрисдикции 25 июня 2020 года отказал в передаче для рассмотрения в судебном заседании суда кассационной инстанции жалобы С.Н.Кутузова об оспаривании указанного постановления суда. В этой связи С.Н.Кутузов просит признать не соответствующими статьям 1, 2, 19, 23 (часть 1), 45, 46, 52, 55 (часть 3), 71 (пункты «в», «о») и 76 (часть 1) Конституции Российской Федерации статьи 1 «Законы, определяющие порядок уголовного судопроизводства», 4 «Действие уголовно-процессуального закона во времени», 7 «Законность при производстве по уголовному делу» и 16 «Обеспечение подозреваемому и обвиняемому права на защиту» УПК Российской Федерации, поскольку, по его мнению, данные нормы препятствуют привлечению следователя к уголовной ответственности за фальсификацию доказательств по уголовному делу, а также свидетелей – за дачу заведомо ложных показаний. Кроме того, заявитель просит признать не соответствующими Конституции Российской Федерации определения Конституционного Суда Российской Федерации от 18 июля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Уголовно-процессуального кодекса Российской Федерации, определяющие порядок уголовного судопроизводства (статья 1), конкретизирующие общий принцип действия закона во времени (статья 4), закрепляющие общеправовой принцип законности в уголовном судопроизводстве (статья 7) и принцип обеспечения подозреваемому и обвиняемому права на защиту (статья 16), носят гарантийный характер, направлены на обеспечение конституционных прав граждан в сфере уголовного судопроизводства и 3 потому не могут расцениваться как нарушающие права заявителя. К тому же названные нормы не регулируют вопросы уголовной ответственности за фальсификацию доказательств по уголовному делу, а также за дачу заведомо ложных показаний. Что же касается вопроса об оспаривании определений Конституционного Суда Российской Федерации от 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Кутузова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