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Марьяновского муниципального района Омской области на нарушение конституционных прав и свобод абзацем первым части 1 статьи 15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администрации Марьяновского муниципального района Омской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Западно-Сибирского округа были отменены решения арбитражных судов нижестоящих инстанций и отказано в удовлетворении заявления администрации Марьяновского муниципального района Омской области о признании недействительными решения территориального управления антимонопольного органа о нарушении администрацией антимонопольного законодательства в связи с передачей вновь созданному муниципальному унитарному предприятию объектов теплоснабжения, находящихся в муниципальной собственности, без проведения конкурса на право заключения концессионного соглашения, а 2 также предписания о прекращении данного нарушения путем изъятия переданного муниципального недвижимого имущества из хозяйственного ведения предприятия и проведения в отношении него конкурса на заключение концессионного соглашения. Определением судьи Верховного Суда Российской Федерации в передаче кассационной жалобы администрации Марьяновского муниципального округа Омской области для рассмотрения в судебном заседании Судебной коллегии по экономическим спорам Верховного Суда Российской Федерации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первый части 1 статьи 15 Федерального закона «О защите конкуренции», которым закреплен общий запрет принятия федеральными 3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 функции указанных органов органами или организациями, организациями, участвующими в предоставлении государственных или муниципальных услуг, а также государственными внебюджетными фондами, Центральным банком Российской Федерации актов и (или) осуществления действий (бездействия),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 и (или) осуществления таких действий (бездействия), направлен на защиту конкурентной среды и гражданских прав хозяйствующих субъектов (определения Конституционного Суда Российской Федерации от 3 апреля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Марьяновского муниципального района Омской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