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249423-П/2016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гражданина Лысаковского Дмитрия Ивановича на нарушение его конституционных прав статьей 14 Уголовного кодекса Российской Федерации и статьей 108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Д.И.Лысаковского вопрос о возможности принятия его жалоб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Д.И.Лысаковский, обвиняемый в совершении преступления, в своих жалобах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данных жалоб к рассмотрению. Статья 14 УК Российской Федерации, определяя понятие преступления, сама по себе не может расцениваться как нарушающая в обозначенном в жалобе аспекте права заявителя по его делу, рассмотрение которого в суде не завершено. Как указал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гражданина Лысаковского Дмитрия Ивановича,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