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Куршева Алексея Николаевича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А.Н.Куршева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А.Н.Куршевым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3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Куршева Алексея Николаевича, поскольку она не отвечает требованиям Федерального конституционного закона «О Конституционном Суде Российской Федерации», 4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