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464304-П/2020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Черкуновой Натальи Алексеевны на нарушение ее конституционных прав частями пятой и шестой статьи 318 и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судьи, оставленным без изменения судом апелляционной инстанции, гражданке Н.А.Черкуновой возвращено для исправления недостатков ее заявление о привлечении гражданки С. к уголовной ответственности в порядке частного обвинения, при этом указано на необходимость изложить сведения об обстоятельствах совершения преступления, а также данные о потерпевшем и о лице, привлекаемом к уголовной ответственности. В передаче кассационной жалобы на указанные судебные решения для рассмотрения в судебном заседании суда 2 кассационной инстанции постановлением судьи Первого кассационного суда общей юрисдикции от 22 января 2020 года отказано. В этой связи Н.А.Черкунова просит признать противоречащими статье 46 (часть 1) Конституции Российской Федерации части пятую и шестую статьи 318 «Возбуждение уголовного дела частного обвинения» и пункт 1 части второй статьи 40110 «Действия суда кассационной инстанции при поступлении кассационных жалобы, представления» УПК Российской Федерации. По ее мнению, данные нормы неконституционны, поскольку обязывают частного обвинителя при подаче в суд заявления о преступлении указывать о привлекаемом к уголовной ответственности лице полные данные, которые заявитель лишен возможности представить, в том числе в силу запретов и ограничений, содержащихся в Федеральном законе от 27 июля 2006 года № 152-ФЗ «О персональных данных», а также позволяют изымать присланные в суд кассационной инстанции документы при отклонении кассационной жалобы, что препятствует незамедлительному обращению с жалобой в вышестоящий суд кассационной инстанции, вынуждая запрашивать копии обжалуемых судебных решений из суда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отдельных положений части пятой статьи 318 УПК Российской Федерации, а также конституционности части шестой данной статьи в аналогичном аспекте уже ставился Н.А.Черкуновой в ее предшествующей жалобе, по которой Конституционным Судом Российской Федерации вынесено Определение от 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Черкуновой Натальи Алексеевны,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