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251626-П/2016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Сергиенко Владимира Ивановича на нарушение его конституционных прав статьей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В.И.Сергиенко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Апелляционным постановлением отменено вынесенное в порядке статьи 125 УПК Российской Федерации постановление районного суда об удовлетворении жалобы гражданина В.И.Сергиенко на бездействие следователя, производство по жалобе прекращено. Суд второй инстанции указал, что поставленные заявителем вопросы о переоценке доказательств по его оконченному производством уголовному делу не подлежат рассмотрению в порядке статьи 125 УПК Российской Федерации.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125 УПК Российской Федерации предусматривает возможность судебного обжалования решений и действий (бездействия) дознавателя, начальника подразделения дознания, начальника органа дознания, органа дознания, следователя, руководителя следственного органа и прокурора и регулирует порядок рассмотрения соответствующих жалоб. Между тем осуществление судом самостоятельной проверки (т.е. отдельно от проверки приговора в процедуре, предусмотренной статьей 125 УПК Российской Федерации) законности и обоснованности решений и действий органов предварительного расследования уже после вынесения приговора фактически означало бы подмену такой проверкой установленного порядка пересмотра приговора и иных судебных решений по уголовному делу. Однако при исключительных обстоятельствах, свидетельствующих о совершении участниками производства по уголовному делу, в том числе следователем или дознавателем, преступления, вследствие чего искажалось бы само существо правосудия, уголовно-процессуальный закон допускает возможность проведения отдельного, самостоятельного расследования этих обстоятельств, по результатам которого может быть вынесен приговор; вступление такого 3 приговора в силу позволяет осуществить пересмотр ранее вынесенного приговора или иного судебного решения по делу ввиду вновь открывшихся обстоятельств. Соответствующее расследование проводится в формах и порядке, закрепленных уголовно-процессуальным законом, и не предполагает какое-либо ограничение участников уголовного судопроизводства и других заинтересованных лиц в их правах, в том числе в праве на обжалование в суд затрагивающих их конституционные права и свободы решений и действий (бездействия) органов предварительного расследования (определения Конституционного Суда Российской Федерации от 15 апреля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Сергиенко Владимира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