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333926-П/2018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апреля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Чудина Вячеслава Вячеславовича на нарушение его конституционных прав положениями статей 46 и 64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В.В.Чудина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В соответствии с пунктом 6 части 1 статьи 46 Федерального закона «Об исполнительном производстве» исполнительный документ, по которому взыскание не производилось или произведено частично, возвращается взыскателю, если он своими действиями препятствует исполнению исполнительного документа. Взыскатель, являясь лицом, заинтересованным в скорейшем исполнении вынесенного в его пользу судебного постановления, после возбуждения исполнительного производства своими действиями способствует исполнению исполнительного документа, в частности предоставляет судебному приставу-исполнителю или должнику трудовую книжку для надлежащего исполнения решения суда об обязании работодателя внести исправления в содержащиеся в трудовой книжке сведения об основаниях и/или дате увольнения работника. Как следует из приложенных к жалобе материалов, В.В.Чудин отказался предоставить находящуюся у него трудовую книжку судебному приставу-исполнителю, работодателю для внесения в нее исправлений в соответствии с требованием исполнительного документа. Таким образом, оспариваемые законоположения, сами по себе направленные на правильное и своевременное исполнение судебных актов, не могут рассматриваться как нарушающие конституционные права заявителя, перечисленные в жалобе, в его конкретном деле.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Чудина Вячеслава Вячеславовича,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