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473344-П/2020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Габисовой Светланы Мшоевны на нарушение ее конституционных прав статьей 75,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гражданки С.М.Габисовой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С.М.Габисова, осужденная за совершение преступления, утверждает, что статья 75 «Недопустимые доказательства», часть третья статьи 195 «Порядок назначения судебной экспертизы» и часть первая статьи 198 «Права подозреваемого, обвиняемого, потерпевшего, свидетеля при назначении и производстве судебной экспертизы» УПК Российской Федерации противоречат статьям 45, 46, 48 и 123 Конституции Российской Федерации, поскольку не определяют точного момента ознакомления обвиняемого и защитника с постановлением о назначении судебной экспертизы и позволяют следователю осуществлять это процессуальное действие и разъяснять 2 соответствующие права уже после начала или завершения экспертизы, а также допускают признание результатов такой экспертизы допустимым доказательством.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Габисовой Светланы Мшоевны,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