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Хрулева Геннадия Анатольевича на нарушение его конституционных прав частью первой статьи 88, частью первой статьи 100 Гражданского процессуального кодекса Российской Федерации и пунктом 11 постановления Пленума Верховного Суда Российской Федерации «О некоторых вопросах применения законодательства о возмещении издержек, связанных с рассмотрением дела»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Г.А.Хрулева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Г.А.Хрулев оспаривает конституционность части первой статьи 88 «Судебные расходы» и части первой статьи 100 «Возмещение расходов на оплату услуг представителя» ГПК Российской Федерации. Кроме того, заявитель считает неконституционным пункт 11 постановления Пленума Верховного Суда Российской Федерации от 21 2 января 2016 года № 1 «О некоторых вопросах применения законодательства о возмещении издержек, связанных с рассмотрением дела». Как следует из представленных материалов, определением суда было частично удовлетворено заявление гражданина Н. о взыскании с ряда лиц, в том числе Г.А.Хрулева, судебных расходов на оплату услуг представителя. По мнению заявителя, оспариваемые положения противоречат статьям 50 (часть 2) и 123 (часть 3) Конституции Российской Федерации, поскольку допускают возможность использования судом при рассмотрении вопроса о компенсации судебных расходов стороне, в пользу которой состоялось решение суда, доказательств без надлежащей их оценки.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на основании части первой статьи 98 и части первой статьи 100 ГПК Российской Федерации осуществляется только той стороне, в пользу которой вынесено решение суда, и в соответствии с тем судебным постановлением, которым спор разрешен по существу. Гражданское процессуальное законодательство при этом исходит из того, что критерием присуждения судебных расходов при вынесении решения является вывод суда о правомерности или неправомерности заявленного истцом требования. Возмещение судебных расходов стороне может производиться только в том случае, если сторона докажет, что несение ею указанных расходов в действительности имело место (часть первая статьи 56, статьи 88 и 94 данного Кодекса). Таким образом, оспариваемые заявителем законоположения, направленные на реализацию гарантий эффективной судебной защиты прав сторон в части возмещения судебных расходов, не могут рассматриваться как нарушающие его конституционные права в указанном в жалобе аспекте. Оценка же обоснованности выводов суда общей юрисдикции, к которым он пришел в ходе рассмотрения вопроса о взыскании судебных расходов по делу с участием заявителя, как требующая оценки фактических 3 обстоятельств конкретного дела,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Что касается оспариваемого пункта 11 постановления Пленума Верховного Суда Российской Федерации «О некоторых вопросах применения законодательства о возмещении издержек, связанных с рассмотрением дела», то в соответствии со статьей 125 (часть 4) Конституции Российской Федерации и статьей 3 Федерального конституционного закона «О Конституционном Суде Российской Федерации»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Федерации, при этом в силу части второй статьи 74 указанного Федерального конституционного закона они подлежат учету при принятии им решения по делу о проверке конституционности норм закона, примененных в конкретном деле.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Хрулева Геннадия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