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511957-П/2020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Алексиной Светланы Викторовны на нарушение ее конституционных прав пунктом 1 статьи 539 и пунктом 1 статьи 544 Гражданского кодекса Российской Федерации, а также пунктом 31 Правил поставки газа для обеспечения коммунально-бытовых нужд граждан</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С.В.Алексиной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С.В.Алексина оспаривает конституционность следующих положений Гражданского кодекса Российской Федерации: пункта 1 статьи 539, в соответствии с которым по договору энергоснабжения энергоснабжающая организация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 2 пункта 1 статьи 544, согласно которому 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соглашением сторон. Кроме того, С.В.Алексина оспаривает конституционность пункта 31 Правил поставки газа для обеспечения коммунально-бытовых нужд граждан, утвержденных Постановлением Правительства Российской Федерации от 21 июля 2008 года № 549, а фактически – абзаца первого данного пункта, закрепляющего, что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трех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трехмесячного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 Как следует из представленных материалов, решением суда общей юрисдикции, оставленным без изменения судами вышестоящих инстанций, было отказано, в частности, в удовлетворении искового требования С.В.Алексиной к газоснабжающей организации о взыскании излишне уплаченных денежных сумм по договору поставки газа. По мнению заявительницы, оспариваемые нормы не соответствуют статьям 17 (часть 3), 19, 35 (части 1–3) и 40 (части 1 и 2) Конституции Российской Федерации, поскольку они допускают заключение договора поставки газа на часть домовладения, взимание платы при обстоятельствах, исключающих возможность потребления газа, и в размере, не соответствующем ее доле в праве собственности. 3</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Алексиной Светланы Викторовны, поскольку она не отвечает требованиям Федерального конституционного закона «О Конституционном Суде 4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