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328164-П/2018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Зиринова Сергея Андреевича на нарушение его конституционных прав частями четвертой и седьмой статьи 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С.А.Зиринова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по обвинению гражданина С.А.Зиринова в совершении в соучастии преступлений, предусмотренных статьями 105, 209 и 222 УК Российской Федерации, постановлением судьи Верховного Суда Российской Федерации передано для рассмотрения в Северо-Кавказский окружной военный суд, несмотря на отзыв заместителем Генерального прокурора Российской Федерации ранее поданного ходатайства о такой передаче и отказ от его поддержания прокурором, принимавшим участие в судебном заседании.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Во исполнение данного конституционного положения часть третья статьи 8 УПК Российской Федерации предусматривает, что подсудимый не может быть лишен права на рассмотрение его уголовного дела в том суде и тем судьей, к подсудности которых оно отнесено этим Кодексом. Как установлено статьей 35 УПК Российской Федерации, по ходатайству Генерального прокурора Российской Федерации или его заместителя уголовное дело хотя бы об одном из преступлений, предусмотренных статьями 208 и 209, частями первой – третьей статьи 211, статьями 277–279 и 360 УК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3 рассмотрения в окружной (флотский) военный суд по месту совершения преступления (часть четвертая); по результатам рассмотрения ходатайства судья выносит постановление об удовлетворении ходатайства и направлении уголовного дела для рассмотрения в соответствующий окружной (флотский) военный суд либо об отказе в удовлетворении ходатайства (часть седьмая). Приведенные нормы направлены на обеспечение безопасности участников уголовного судопроизводства, создание необходимых условий для достижения его целей, закрепленных в статье 6 УПК Российской Федерации, правовой неопределенности не содержат и, следовательно, сами по себе не могут расцениваться как нарушающие права заявителя. Как следует из жалобы, С.А.Зиринов фактически выражает несогласие с судебным решением о передаче, несмотря на отзыв соответствующего ходатайства, его уголовного дела для рассмотрения в Северо-Кавказский окружной военный суд и предлагает Конституционному Суду Российской Федерации проверить правильность выбора норм, подлежащих применению, и их казуального истолкования с учетом конкретных обстоятельств его дела, что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Зиринова Сергея Андреевича,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