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365887-П/2018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«Аква» на нарушение конституционных прав и свобод положением пункта 24 Правил организации коммерческого учета воды, сточных вод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по требованию ООО «Аква»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апелляционной инстанции, оставленным без изменения арбитражными судами вышестоящих инстанций, отменено решение арбитражного суда первой инстанции, которым были в полном объеме удовлетворены исковые требования ООО «Аква» о взыскании с ответчика задолженности за оказанные истцом услуги по транспортировке сточных вод, и вынесено новое решение, которым заявленные требования удовлетворены частично.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Содержащееся в пункте 24 Правил организации коммерческого учета воды, сточных вод правовое регулирование, принятое в соответствии с положениями статьи 20 Федерального закона от 7 декабря 2011 года № 416- ФЗ «О водоснабжении и водоотведении», направлено – с учетом особенностей регулируемых отношений – в том числе на защиту имущественных прав абонентов в случае самовольного подключения и (или) пользования их канализационными сетями, присоединенными к централизованной системе водоотведения, и как таковое конституционные права заявителя, указанные в жалобе, не нарушает. Оценка же фактических обстоятельств конкретного дела, с учетом которых арбитражные суды пришли к выводу о возможности определения фактического объема оказанных истцом ответчику услуг по транспортировке сточных вод, в том числе на основании данных балансов водопотребления и водоотведения, представленных ответчиком, выбор норм, подлежащих применению с учетом этих обстоятельств, равно как и внесение в действующее законодательство изменений и дополнений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относятся.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«Аква»,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