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358981-П/2018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Юрия Анатольевича на нарушение его конституционных прав статьей 125 Уголовно-процессуального кодекса Российской Федерации и статьей 14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Ю.А.Кузнецова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 ноября 2017 года прекращено производство по жалобе гражданина Ю.А.Кузнецова, оспаривавшего в порядке, установленном статьей 125 УПК Российской Федерации, действия должностных лиц следственного органа, связанные с нерегистрацией его заявления о преступлении, совершенном против него сотрудниками органов внутренних дел во время производства обыска в его 2 жилище. С данным судебным решением согласился областной суд (апелляционное постановление от 18 января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в части первой устанавливает,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3 Осуществление же судом самостоятельной проверки законности и обоснованности таких действий (бездействия) и решений уже после вынесения приговора (т.е. отдельно от проверки приговора в процедуре, предусмотренной статьей 125 УПК Российской Федерации) фактически означало бы подмену этой проверкой установленного законом порядка пересмотра приговора и иных судебных решений по уголовному делу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Юрия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