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288999-П/2017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пунктом 4 части 1 статьи 28.1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