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369745-П/2018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Нурмухаметовой Ларисы Хаматовны на нарушение ее конституционных прав частью второй статьи 61 Гражданского процессуального кодекса Российской Федерации, а также положениями статей 134 и 236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Л.Х.Нурмухаметовой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удовлетворении ходатайства гражданки Нурмухаметовой Ларисы Хаматовны о восстановлении пропущенного срока для обращения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Нурмухаметовой Ларисы Хаматовны, поскольку она не отвечает требованиям Федерального конституционного закона «О Конституционном 4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