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Саидова Гиесидина Гоибовича на нарушение его конституционных прав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Таджикистан Г.Г.Саидова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29 октября 2020 года возвращена без рассмотрения очередная кассационная жалоба гражданина Республики Таджикистан Г.Г.Саидова о пересмотре вынесенного в его отношении приговора как повторная с разъяснением, что ранее в Верховном Суде Российской Федерации уже изучались жалобы осужденного на это решение, а вновь присланное обращение не содержит доводов, которые раньше не были бы предметом проверки судебных инстанций. 2 В этой связи Г.Г.Саидов просит признать не соответствующей статьям 15 (часть 4), 46 (часть 1), 47 (часть 1) и 50 (часть 3) Конституции Российской Федерации, а также пункту 1 статьи 2 Протокола № 7 к Конвенции о защите прав человека и основных свобод статью 40117 «Недопустимость внесения повторных кассационных жалобы, представления» УПК Российской Федерации, утверждая, что данная норма лишает его возможности рассмотрения в судебном заседании суда кассационной инстанции поданной жалобы в целях пересмотра приговора и устранения судебной ошибки. Также заявитель просит Конституционный Суд Российской Федерации направить его кассационную жалобу для рассмотрения судом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Саидова Гиесидина Гоибовича,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