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311348-П/2017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гражданки Бушуевой Людмилы Григорьевны на нарушение ее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гражданки Л.Г.Бушуевой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Статья 61 ГПК Российской Федерации, предусматривающая, что обстоятельства, установленные вступившим в законную силу судебным постановлением по ранее рассмотренному делу, обязательны для суда, не 3 доказываются вновь и не подлежат оспариванию при рассмотрении другого дела, в котором участвуют те же лица (часть вторая),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 и, как направленная на обеспечение в условиях действия принципа состязательности законности выносимых судом постановлений, во взаимосвязи с другими предписаниями данного Кодекса, в том числе закрепленными в его статье 2, части второй статьи 13, статьях 56, 195 и части первой статьи 196, не предполагает ее произвольного применения, а потому не может расцениваться как нарушающая конституционные права заявительницы, указанные в жалобах. Установление же оснований для применения оспариваемой нормы в конкретном деле связано с исследованием фактических обстоятельств данного дела, является прерогативой соответствующих судов общей юрисдикции и не входит в компетенцию Конституционного Суда Российской Федерации, которая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гражданки Бушуевой Людмилы Григорьевны,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