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265718-П/2017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Рыбалко Павла Юрьевича на нарушение его конституционных прав подпунктом «а»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П.Ю.Рыбалко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вышестоящими судами, было признано правомерным решение органа военного управления об отказе в предоставлении гражданину П.Ю.Рыбалко жилого помещения по избранному месту жительства и снятии его с 2 жилищного учета. При этом суды отклонили довод П.Ю.Рыбалко о наличии у Министерства обороны Российской Федерации обязанности принять жилое помещение, которое он ранее приобрел в собственность по договору купли- продажи за счет средств указанного ведомства.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тем самым предписывает федеральному законодателю определять категории граждан, нуждающихся в жилище, а также устанавливать конкретные формы, источники и порядок обеспечения их жильем с учетом имеющихся у государства финансово-экономических и иных возможностей. В порядке реализации указанных конституционных положений статья 15 Федерального закона «О статусе военнослужащих» устанавливает различные жилищные гарантии для военнослужащих, а также возможность правового регулирования данной сферы общественных отношений не только федеральными законами, но и иными нормативными правовыми актами Российской Федерации, которые в том числе предусматривают право военнослужащих, имеющих в собственности жилые помещения, получить государственный жилищный сертификат, оформив обязательство о сдаче принадлежащих им жилых помещений. Соответственно, оспариваемая заявителем норма, учитывающая содержание и предназначение правового понятия нуждаемости в жилище, сама по себе не нарушает конституционные права заявителя, который приобрел в собственность жилое помещение по договору купли-продажи, притом что из представленных материалов не следует, что он лишен возможности сдать это помещение в целях получения государственного жилищного сертификата.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Рыбалко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