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404873-П/2019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Кальнева Вячеслава Александровича на нарушение его конституционных прав положениями пункта 2 статьи 151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В.А.Кальнева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В.А.Кальнев оспаривает конституционность положений пункта 2 статьи 151 Федерального закона от 27 мая 1998 года № 76-ФЗ «О статусе военнослужащих», предусматривающих, что военнослужащий, имеющий воинское звание полковник, ему равное и выше, проходящий военную службу либо уволенный с военной службы по достижении им предельного возраста пребывания на военной службе, по состоянию здоровья или в связи с организационно-штатными мероприятиями, при предоставлении жилого помещения имеет право на дополнительную общую площадь жилого помещения в пределах от 15 до 25 квадратных метров. 2 По мнению заявителя, оспариваемые законоположения не соответствуют Конституции Российской Федерации, ее статьям 40 и 55, поскольку препятствуют гражданам, уволенным с военной службы в воинском звании «полковник» в связи с истечением срока контракта, реализовать их право на дополнительную общую площадь жилого помещения, которое, как указано в жалобе, было предусмотрено Постановлением ВЦИК и СНК РСФСР от 28 февраля 1930 года «О праве пользования дополнительной жилой площадью».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 (часть 3) Конституции Российской Федерации предусматривает,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 При этом,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Кальнева Вячеслава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