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479052-П/2020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Калиной Рачии Миннигалимовны на нарушение ее конституционных прав частью первой статьи 127 и частью первой статьи 392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Р.М.Калиной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Р.М.Калина оспаривает конституционность следующих положений Трудового кодекса Российской Федерации: части первой статьи 127, согласно которой при увольнении работнику выплачивается денежная компенсация за все неиспользованные отпуска; части первой статьи 392 в редакции, действовавшей до вступления в силу Федерального закона от 16 декабря 2019 года № 439-ФЗ, согласно которой работник имеет право обратиться в суд за разрешением индивидуального трудового спора в течение трех месяцев со дня, когда он узнал или должен был 2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По мнению заявительницы, оспариваемые законоположения противоречат статьям 17 (часть 3), 19, 37 (часть 5), 46 (часть 1), 55 (части 2 и 3) и 79 Конституции Российской Федерации, поскольку по смыслу, придаваемому им правоприменительной практикой, позволяют работнику обратиться в суд с требованием о взыскании компенсации за неиспользованные отпуска только в течение 21 месяца после окончания того года, за который ему должен был быть предоставлен отпуск, и по истечении этого срока лишают работника, не использовавшего отпуск, возможности получить денежную компенсацию при увольнении, нарушая тем самым его конституционное право на отдых. Заявительница также указывает, что неоднозначное толкование оспариваемых норм в судебной практике свидетельствует об их правовой неопределенности и нарушении ими принципа равенства.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Калиной Рачии Миннигалимовны, поскольку по предмету обращения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