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373411-П/2018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Козореза Сергея Николаевича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С.Н.Козореза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и решением заместителя Председателя того же Суда отказано в передаче для рассмотрения в судебном заседании суда кассационной инстанции поданных гражданином С.Н.Козорезом и его защитником жалоб об оспаривании вынесенных по его делу судебных решений, а последующее обращение возвращено без рассмотрения письмом судьи Верховного Суда Российской Федерации от 3 августа 2018 года с разъяснением, что доводы об отсутствии признака повторности жалобы, как поданной впервые другим защитником, основаны на ошибочном толковании закона. 2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Козореза Сергея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