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275282-П/2017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Шубиной Веры Викторовны на нарушение ее конституционных прав пунктом 3 статьи 30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С.Д.Князева, Л.О.Красавчиковой, С.П.Маврина, Н.В.Мельникова, Ю.Д.Рудкина, О.С.Хохряковой, рассмотрев вопрос о возможности принятия жалобы гражданки В.В.Шубиной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В.В.Шубиной материалы, не находит оснований для принятия ее жалобы к рассмотрению. Согласно частям 1 и 3 статьи 36 Федерального закона от 28 декабря 2013 года № 400-ФЗ «О страховых пенсиях» с 1 января 2015 года Федеральный закон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данным Федеральным законом в части, не противоречащей ему. Статья 30 Федерального закона «О трудовых пенсиях в Российской Федерации», закрепляющая один из вариантов определения расчетного размера трудовой пенсии, который может быть выбран застрахованным лицом, обеспечивает исчисление расчетного размера трудовой пенсии исходя из продолжительности общего трудового стажа (при условии, что такой вариант является наиболее благоприятным для застрахованного лица). Данная норма сама по себе не устанавливает порядок индексации расчетного пенсионного капитала, а потому не может расцениваться как нарушающая конституционные права заявительницы в указанном в жалобе аспекте. Как следует из представленных материалов, нарушение своих прав заявительница, которой трудовая пенсия по старости была назначена с 3 октября 2000 года досрочно в соответствии с законами Российской Федерации от 20 ноября 1990 года № 340-I «О государственных пенсиях в Российской Федерации» и от 19 апреля 1991 года № 1032-I «О занятости населения в Российской Федерации», усматривает в отказе органов Пенсионного фонда Российской Федерации проиндексировать определенный по состоянию на 1 января 2002 года расчетный пенсионный капитал с применением коэффициента 1,307, предусмотренного постановлением Правительства Российской Федерации от 13 марта 2003 года № 152 «Об утверждении коэффициента дополнительного увеличения с 1 апреля 2003 года страховой части трудовой пенсии и коэффициента индексации расчетного пенсионного капитала». Однако разрешение вопроса о возможности индексации расчетного пенсионного капитала с применением указанного постановления при назначении трудовой пенсии по старости до 1 апреля 2003 года не относится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Шубиной Веры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