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327902-П/2018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Щанкина Сергея Николаевича на нарушение его конституционных прав положением подпункта 2 пункта 1 статьи 220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С.Н.Щанкина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плательщиков налога на доходы физических лиц на получение имущественного налогового вычета при совершении сделок купли-продажи жилого дома, квартиры, комнаты или доли (долей) в них закреплено федеральным законодателем в статье 220 Налогового кодекса Российской Федерации в целях стимулирования граждан к улучшению их жилищных условий. Смысл имущественного налогового вычета состоит в предоставлении физическим лицам налоговой льготы при строительстве либо приобретении на территории Российской Федерации жилого дома, квартиры, комнаты или доли (долей) в праве собственности на них (Постановление Конституционного Суда Российской Федерации от 13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Щанкина Сергея Николаевича,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