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521228-П/2021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февраля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Дементьева Евгения Сергеевича на нарушение его конституционных прав частью третьей статьи 81 и частью первой статьи 180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Е.С.Дементьева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Е.С.Дементьев оспаривает конституционность следующих положений Трудового кодекса Российской Федерации: части третьей статьи 81, предусматривающей, что увольнение по основанию, предусмотренному пунктом 2 или 3 части первой данной статьи,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здоровья; при 2 этом работодатель обязан предлагать работнику все отвечающие указанным требованиям вакансии, имеющиеся у него в данной местности; предлагать вакансии в других местностях работодатель обязан, если это предусмотрено коллективным договором, соглашениями, трудовым договором; части первой статьи 180, согласно которой при проведении мероприятий по сокращению численности или штата работников организации работодатель обязан предложить работнику другую имеющуюся работу (вакантную должность) в соответствии с частью третьей статьи 81 данного Кодекса. По мнению заявителя, оспариваемые нормы не соответствуют статьям 19 (части 1 и 2), 37 (части 1, 3 и 4), 46 (части 1 и 2) и 55 Конституции Российской Федерации, поскольку по смыслу, придаваемому им правоприменительной практикой, позволяют работодателю произвольно выбирать, каким работникам, подлежащим увольнению, предлагать вакантные должности. Оспариваемые нормы были применены в деле заявителя судами общей юрисдикции.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право принимать необходимые кадровые решения в целях осуществления эффективной экономической деятельности и рационального управления имуществом принадлежит работодателю, который обязан при этом обеспечить закрепленные трудовым законодательством гарантии трудовых прав работников, в частности связанные с проведением мероприятий по изменению структуры, штатного расписания, численного состава работников организации (Постановление от 24 января 2002 года № 3- П; определения от 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Дементьева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