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380538-П/2018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Кушхова Радмира Шамелевича на нарушение его конституционных прав статьями 47, 159, 195, частью первой статьи 198, статьями 204 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Р.Ш.Кушхова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Р.Ш.Кушхов, осужденный за совершение преступления, просит признать противоречащими статьям 15 (часть 4), 46 и 123 (часть 3) Конституции Российской Федерации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 во взаимосвязи со статьями 47 «Обвиняемый», 159 «Обязательность рассмотрения ходатайства», 195 «Порядок назначения судебной экспертизы», 204 «Заключение эксперта» и 206 «Предъявление заключения эксперта» 2 данного Кодекса, поскольку, как полагает заявитель, эти нормы допускают ознакомление обвиняемого с постановлениями о назначении судебных экспертиз после их фактического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Кушхова Радмира Шамелевича,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