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Резникова Александра Валентиновича на нарушение его конституционных прав частью третьей статьи 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А.В.Резникова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2 сентября 2019 года гражданину А.В.Резникову, осужденному за совершение преступлений, предусмотренных частью четвертой статьи 159 УК Российской Федерации, отказано в передаче для рассмотрения в судебном заседании суда кассационной инстанции жалобы на вынесенные в его отношении приговор и апелляционное определение. При этом в постановлении отмечено, что порядок возбуждения уголовного дела соблюден, а совершенные 2 А.В.Резниковым преступления не связаны с осуществлением предпринимательской деятельности. Заявитель просит признать не соответствующей статьям 49 (часть 1) и 50 (часть 2) Конституции Российской Федерации часть третью статьи 20 «Виды уголовного преследования» УПК Российской Федерации в той мере, в какой эта норма, по его мнению, допускает возможность возбуждения уголовного дела частно-публичного обвинения, в том числе о преступлении, предусмотренном частью четвертой статьи 159 УК Российской Федерации и совершенном в сфере предпринимательской деятельности, на основании рапорта сотрудника правоохранительных органов, а не по заявлению потерпевшего.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20 УПК Российской Федерации, устанавливая, что уголовные дела частно-публичного обвинения возбуждаются не иначе как по заявлению потерпевшего или его законного представителя, относит к их числу, в частности, уголовные дела о преступлениях, предусмотренных частями первой – четвертой статьи 159 УК Российской Федерации, если они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деятельности, за исключением случаев, когда преступлением причинен вред интересам государственного или муниципального унитарного предприятия, государственной корпорации, государственной компании, коммерческой организации с участием в уставном (складочном) капитале (паевом фонде) государства или муниципального образования либо если предметом 3 преступления явилось государственное или муниципальное имущество, – дела о таких деяниях считаются, согласно части пятой данной статьи, уголовными делами публичного обвинения, для возбуждения которых может служить любой из поводов, указанный в части первой статьи 140 УПК Российской Федерации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Резникова Александра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