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425777-П/2019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Зиганшина Ильгиза Халимовича на нарушение его конституционных прав пунктом 2 части 13 статьи 3 Федерального закона «О денежном довольствии военнослужащих и предоставлении им отдельных выплат»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И.Х.Зиганшина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И.Х.Зиганшин оспаривает конституционность пункта 2 части 13 статьи 3 Федерального закона от 7 ноября 2011 года № 306-ФЗ «О денежном довольствии военнослужащих и предоставлении им отдельных выплат», предусматривающего, что при установлении военнослужащему или гражданину, призванному на военные сборы, в период прохождения военной службы (военных сборов) либо после увольнения с военной службы (отчисления с военных сборов или окончания военных сборов) инвалидности II группы вследствие военной травмы ему выплачивается ежемесячная 2 денежная компенсация в возмещение вреда, причиненного его здоровью, в размере 7 000 рублей. Как следует из представленных материалов жалобы, И.Х.Зиганшин, в настоящее время являющийся инвалидом II группы, получил ранение при прохождении военной службы по призыву в Демократической Республике Афганистан в 1980–1982 годах. В августе 1987 года заявитель поступил на службу в органы внутренних дел, откуда в июле 1998 года был уволен по пункту «з» части первой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(по ограниченному состоянию здоровья – на основании постановления военно-врачебной комиссии об ограниченной годности к службе, невозможности по состоянию здоровья исполнять служебные обязанности в соответствии с занимаемой должностью и отсутствии возможности перемещения по службе на должность, в соответствии с которой он может исполнять служебные обязанности с учетом состояния здоровья). В 2013 году в соответствии с Федеральным законом «О денежном довольствии военнослужащих и предоставлении им отдельных выплат» в судебном порядке И.Х.Зиганшину была назначена ежемесячная денежная компенсация. Впоследствии он обратился в суд с требованием об установлении ежемесячной денежной компенсации по нормам части 6 статьи 43 Федерального закона от 7 февраля 2011 года № 3-ФЗ «О полиции», в чем ему было отказано, поскольку военная травма была получена заявителем в период военной службы по призыву, а не во время службы в органах внутренних дел. По мнению заявителя, оспариваемая норма, примененная в его деле судами общей юрисдикции, не соответствует статьям 19 (части 1 и 2), 40 и 55 (часть 3) Конституции Российской Федерации, поскольку по смыслу, придаваемому ей в системе действующего регулирования правоприменительной практикой, лишает военнослужащих (граждан, призванных на военные сборы), получивших военную травму, права на 3 исчисление ежемесячной денежной компенсации с учетом оклада месячного денежного содержания и размера ежемесячной надбавки к окладу месячного денежного содержания за стаж службы (выслугу лет), принимаемых для исчисления пенсий, с применением коэффициента 0,5, как это предусмотрено частью 6 статьи 43 Федерального закона «О полиции» для инвалидов II группы.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И.Х.Зиганшиным материалы, не находит оснований для принятия его жалобы к рассмотрению. Часть 13 статьи 3 Федерального закона «О денежном довольствии военнослужащих и предоставлении им отдельных выплат» (включая оспариваемый заявителем пункт 2), предусматривая ежемесячную денежную компенсацию и определяя ее размер, направлена на реализацию права на социальное обеспечение и охрану здоровья лиц, которым установлена инвалидность вследствие увечья (ранения, травмы, контузии) или заболевания, полученных ими при исполнении обязанностей военной службы (т.е. в результате военной травмы), и является элементом созданного в системе действующего правового регулирования специального публично- правового механизма возмещения вреда, причиненного здоровью указанных военнослужащих. При этом разрешение вопроса о правилах исчисления данной выплаты, т.е. выбор того или иного способа возмещения вреда, причиненного здоровью военнослужащих, относится к дискреции федерального законодателя, который обязан обеспечить эффективное правовое регулирование, учитывающее правовую природу и цели возмещения указанного вреда. Таким образом, оспариваемое законоположение, гарантирующее предоставление лицам, проходившим военную службу, выплату соответствующей компенсации с учетом тяжести причиненного им вреда, не может рассматриваться как нарушающее конституционные права заявителя.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Зиганшина Ильгиза Халимовича,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