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451701-П/2019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судьи, вынесенным в порядке статьи 125 УПК Российской Федерации, гражданину Э.А.Гусейнову отказано в принятии к рассмотрению жалобы на незаконное, по его мнению, бездействие руководителя следственного органа, выразившееся в отказе выдать копии постановлений об отказе в возбуждении уголовного дела, вынесенных в отношении заявителя. Суд исходил из того, что изложенные в жалобе требования ранее неоднократно являлись предметом рассмотрения судов первой и апелляционной инстанций. 2 Э.А.Гусейнов просит признать не соответствующими статьям 2, 6 (часть 2), 18, 24 (часть 2), 45, 46 (части 1 и 2), 48 и 49 (часть 1) Конституции Российской Федерации следующие законоположения: часть четвертую статьи 148 «Отказ в возбуждении уголовного дела» УПК Российской Федерации, поскольку она не предполагает обязательность направления постановления об отказе в возбуждении уголовного дела лицу, в отношении которого проводилась проверка по сообщению о преступлении, лишая это лицо как права обжаловать такое постановление, так и возможности сообразовывать свои действия с предполагаемыми результатами проверки; часть четвертую статьи 7 «Законность при производстве по уголовному делу», статьи 125 «Судебный порядок рассмотрения жалоб», 38913 «Порядок рассмотрения уголовного дела судом апелляционной инстанции», 38920 «Решения, принимаемые судом апелляционной инстанции», 38928 «Апелляционные приговор, определение и постановление» и 38933 «Постановление апелляционного приговора, вынесение апелляционных определения, постановления и обращение их к исполнению» УПК Российской Федерации, поскольку они, по его мнению, с учетом Определения Конституционного Суда Российской Федерации от 19 мая 2009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