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336501-П/2018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Моисеева Анатолия Андреевича на нарушение его конституционных прав статьей 18 Закона Российской Федерации «О государственных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А.А.Моисеева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Моисеева Анатолия Андреевича, поскольку законоположение, конституционность которого он оспаривает, утратило силу.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