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383228-П/2019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Фукса Владимира Артуровича на нарушение его конституционных прав частями первой и третьей статьи 217, частью третьей статьи 227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В.А.Фукса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В.А.Фукс, осужденный за совершение преступлений, просит признать не соответствующими статьям 2, 15 (часть 1), 18, 19 (части 1 и 2), 24 (часть 2), 45, 46 (часть 1), 55 и 123 (часть 3) Конституции Российской Федерации части первую и третью статьи 217 «Ознакомление обвиняемого и его защитника с материалами уголовного дела», часть третью статьи 227 «Полномочия судьи по поступившему в суд уголовному делу» УПК Российской Федерации, которые, по мнению заявителя, не отвечают требованиям определенности, точности, ясности и согласованности в системе действующего регулирования, поскольку не конкретизируют срок 2 ознакомления с материалами уголовного дела на стадии окончания предварительного расследования, не гарантируют реализацию данного права в дальнейшем, не определяют основания и порядок продления этого срока, допуская произвольное применение.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217 УПК Российской Федерации в части третьей прямо предусматривает, что обвиняемый и его защитник не могут ограничиваться во времени, необходимом им для ознакомления с материалами уголовного дела, определенный же срок для ознакомления с материалами дела устанавливается на основании судебного решения, принимаемого в порядке, предусмотренном статьей 125 этого Кодекса, если обвиняемый и его защитник, приступившие к ознакомлению с материалами дела, явно затягивают время такого ознакомления; решение об окончании производства данного процессуального действия следователь вправе принять лишь в случае, если обвиняемый и его защитник не ознакомились с материалами дела в установленный судом срок без уважительных причин, о чем следователь выносит постановление и делает отметку в протоколе ознакомления обвиняемого и его защитника с материалами дела. Согласно части третьей статьи 227 УПК Российской Федерации по просьбе стороны суд вправе предоставить ей возможность для дополнительного ознакомления с материалами уголовного дела. Названные законоположения направлены на защиту прав обвиняемого, применяются с учетом конкретных обстоятельств дела и неопределенности не содержат, а рассматриваемые в единстве с частью четвертой статьи 7 этого Кодекса, закрепляющей требования законности, обоснованности и мотивированности процессуальных решений, – обязывают суд при установлении срока для ознакомления с материалами уголовного дела приводить фактическое и правовое обоснование такому решению, которое в целях обеспечения объективности и справедливости во всяком случае 3 должно быть мотивировано ссылками на конкретные обстоятельства, а также на нормы материального и процессуального права (определения Конституционного Суда Российской Федерации от 16 июля 2009 года № 978- О-О, от 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Фукса Владимира Артуровича,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