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272302-П/2017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Левыкина Константина Александровича на нарушение его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К.А.Левыкина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Подпункт «б» пункта 5 Правил предусматривает в качестве основания для получения социальной выплаты факт проживания граждан на территории закрытого военного городка, что обусловлено его особым правовым режимом и определенными ограничениями для этих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Левыкина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