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456568-П/2020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Жукушевой Елены Валерьевны на нарушение ее конституционных прав статьей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Е.В.Жукушевой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Е.В.Жукушева оспаривает конституционность статьи 208 (фактически – ее части первой) «Индексация присужденных денежных сумм» ГПК Российской Федерации (в редакции, действовавшей до вступления в силу Федерального закона от 28 ноября 2018 года № 451-ФЗ; положения части первой указанной статьи в целом воспроизведены в статье 208 ГПК Российской Федерации в действующей редакции). Как следует из представленных материалов, определением судебной коллегии по гражданским делам Кемеровского областного суда от 25 октября 2 2012 года по исковому заявлению кредитной организации с Е.В.Жукушевой взыскана задолженность по кредитному договору в размере 468 912,67 рублей. В связи с неисполнением должником данного судебного постановления определением того же суда удовлетворено заявление взыскателя об индексации присужденной денежной суммы за период с 25 октября 2012 года по 19 июня 2018 года в размере 255 067,79 рублей. По мнению заявительницы, оспариваемое законоположение, допускающее индексацию взысканных судом денежных сумм на день исполнения решения суда и последующее их взыскание с должника, притом что окончено исполнительное производство по принудительному исполнению соответствующего решения суда, отсутствует воля взыскателя на его повторное возбуждение и истек срок предъявления исполнительного документа к исполнению, противоречит статьям 46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429 ГПК Российской Федерации по каждому решению суда выдается один исполнительный лист, при этом решением суда является постановление суда первой инстанции, которым дело разрешается по существу (часть первая статьи 194 ГПК Российской Федерации) или постановление суда апелляционной, кассационной или надзорной инстанций об отмене решения нижестоящего суда и принятии по делу нового решения. Выносимое судом по правилам статей 2031 и 208 ГПК Российской Федерации определение суда об индексации присужденных денежных сумм дело по существу не разрешает, а лишь изменяет резолютивную часть соответствующего решения суда в части увеличения размера подлежащих взысканию с должника денежных сумм, т.е. представляет собой,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Жукушевой Елены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