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521230-П/2021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Бабкина Дмитрия Викторовича на нарушение его конституционных прав частью третьей статьи 81 и частью первой статьи 180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Д.В.Бабкина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Д.В.Бабкин оспаривает конституционность следующих положений Трудового кодекса Российской Федерации: части третьей статьи 81, предусматривающей, что увольнение по основанию, предусмотренному пунктом 2 или 3 части первой данной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здоровья; при 2 этом работодатель обязан предлагать работнику все отвечающие указанным требованиям вакансии, имеющиеся у него в данной местности; предлагать вакансии в других местностях работодатель обязан, если это предусмотрено коллективным договором, соглашениями, трудовым договором; части первой статьи 180, согласно которой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третьей статьи 81 данного Кодекса. По мнению заявителя, оспариваемые нормы не соответствуют статьям 19 (части 1 и 2), 37 (части 1, 3 и 4), 46 (части 1 и 2) и 55 Конституции Российской Федерации, поскольку по смыслу, придаваемому им правоприменительной практикой, позволяют работодателю произвольно выбирать, каким работникам, подлежащим увольнению, предлагать вакантные должности. Оспариваемые нормы были применены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право принимать необходимые кадровые решения в целях осуществления эффективной экономической деятельности и рационального управления имуществом принадлежит работодателю, который обязан при этом обеспечить закрепленные трудовым законодательством гарантии трудовых прав работников, в частности связанные с проведением мероприятий по изменению структуры, штатного расписания, численного состава работников организации (Постановление от 24 января 2002 года № 3- П; определения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Бабкина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