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480289-П/2020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Калашник- Савельченко Маркс-Агнесс Владимировны и Гужвы Геры Юрьевны на нарушение их конституционных прав подпунктом «в» пункта 2 части первой статьи 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М.- А.В.Калашник-Савельченко и Г.Ю.Гужвы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Городской суд отказал в ходатайстве об изменении территориальной подсудности уголовного дела в отношении граждан М.-А.В.Калашник- Савельченко и Г.Ю.Гужвы, мотивированном тем, что имеются обстоятельства, которые могут поставить под сомнение объективность и беспристрастность судей при принятии решения по данному делу. Апелляционным постановлением областного суда постановление городского суда отменено и принято новое решение – о возврате ходатайства без рассмотрения, как не отвечающего требованиям частей первой – второй1 статьи 35 УПК Российской Федерации. Постановлением кассационного суда 2 общей юрисдикции отказано в передаче кассационной жалобы стороны защиты для рассмотрения в судебном заседании суда кассационной инстанции. Принимая такие решения, как указывают заявительницы, суды исходили из того, что их уголовное дело не было рассмотрено всеми судьями городского суда, судьям не были заявлены отводы, которые были бы приняты. В связи с этим заявительницы просят признать подпункт «в» пункта 2 части первой статьи 35 УПК Российской Федерации противоречащим Конституции Российской Федерации, ее статьям 15 (часть 4), 19 (части 1 и 2), 46 (части 1 и 2), 47 (часть 1) и 123 (часть 3), в той мере, в какой данная норма допускает, по их мнению, несоразмерное, без установления значимой цели ограничение прав лиц, находящихся в сходной ситуации, не обеспечивая равенства всех перед законом и судом и фактически лишая права на рассмотрение дела тем судом, к чьей подсудности оно отнесено законом.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Калашник- Савельченко Маркс-Агнесс Владимировны и Гужвы Геры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