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369778-П/2018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Некрасовой Ирины Владимировны на нарушение ее конституционных прав абзацем пятым пункта 2 Положения о порядке исчисления стажа для назначения пенсии за выслугу лет работникам просвещения и здравоохранения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И.В.Некрасовой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Абзацем вторым подпункта «в» пункта 3 вступившего в силу с 1 января 2015 года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закреплено, что по выбору застрахованных лиц при исчислении периодов работы, указанных в том числе в подпункте «м» пункта 1 данного постановления (досрочное назначение страховой пенсии по старости лицам, осуществлявшим педагогическую деятельность в учреждениях для детей), применяется Положение о порядке исчисления стажа для назначения пенсии за выслугу лет работникам просвещения и здравоохранения, утвержденное постановлением Совета Министров СССР от 17 декабря 1959 года № 1397. 3 Оспариваемая норма Положения о порядке исчисления стажа для назначения пенсий за выслугу лет работникам просвещения и здравоохранения, предусматривая при определении соответствующего стажа наряду с педагогической деятельностью учет периодов обучения в педагогических учебных заведениях и университетах, имевших место, как указано в постановлении Правительства Российской Федерации от 16 июля 2014 года № 665, – до 1 января 1992 года, позволяет увеличивать его продолжительность и сама по себе не может расцениваться как нарушающая конституционные права заявительницы. Разрешение же вопроса о возможности отнесения обучения в образовательном учреждении среднего профессионального образования (среднем специальном учебном заведении) и в высшем учебном заведении, если между ними не было перерыва, к одному периоду и при соблюдении установленных оспариваемой нормой условий – включении его в стаж, дающий право на досрочное назначение страховой пенсии по старости лицам, осуществлявшим педагогическую деятельность,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Некрасовой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