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521042-П/2021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Денисенко Ивана Александровича на нарушение его конституционных прав частью третьей статьи 81 и частью первой статьи 180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И.А.Денисенко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И.А.Денисенко оспаривает конституционность следующих положений Трудового кодекса Российской Федерации: части третьей статьи 81, предусматривающей, что увольнение по основанию, предусмотренному пунктом 2 или 3 части первой данной статьи,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здоровья; при 2 этом работодатель обязан предлагать работнику все отвечающие указанным требованиям вакансии, имеющиеся у него в данной местности; предлагать вакансии в других местностях работодатель обязан, если это предусмотрено коллективным договором, соглашениями, трудовым договором; части первой статьи 180, согласно которой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(вакантную должность) в соответствии с частью третьей статьи 81 данного Кодекса. По мнению заявителя, оспариваемые нормы не соответствуют статьям 19 (части 1 и 2), 37 (части 1, 3 и 4), 46 (части 1 и 2) и 55 Конституции Российской Федерации, поскольку по смыслу, придаваемому им правоприменительной практикой, позволяют работодателю произвольно выбирать, каким работникам, подлежащим увольнению, предлагать вакантные должности. Оспариваемые нормы были применены в деле заявителя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право принимать необходимые кадровые решения в целях осуществления эффективной экономической деятельности и рационального управления имуществом принадлежит работодателю, который обязан при этом обеспечить закрепленные трудовым законодательством гарантии трудовых прав работников, в частности связанные с проведением мероприятий по изменению структуры, штатного расписания, численного состава работников организации (Постановление от 24 января 2002 года № 3- П; определения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Денисенко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