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Макаренко Александра Анатольевича на нарушение его конституционных прав пунктом 1 части четвертой статьи 413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рассмотрев по требованию гражданина А.А.Макаренко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Федерации, с которым 16 марта 2018 года согласился заместитель Председателя этого Суда, гражданину А.А.Макаренко ввиду отсутствия существенных нарушений закона, повлиявших на исход дела, отказано в передаче для рассмотрения в судебном заседании суда кассационной инстанции жалобы об оспаривании вынесенных в отношении него в 2014 году приговора и апелляционного определения. Письмами судей Верховного Суда Российской Федерации от 14 мая 2019 года и от 9 июля 2019 года возвращены без 2 рассмотрения поданные в интересах А.А.Макаренко заявления о возобновлении производства по уголовному делу ввиду нового обстоятельства, поскольку приведенные в них доводы о наличии допущенной в ходе производства по уголовному делу судебной ошибки проверялись в кассационном порядке и не подтвердились. Кроме того, как следует из ответов должностных лиц органов прокуратуры, сведений о наличии по уголовному делу новых обстоятельств заявителем не приведено, поскольку указанное им в качестве такого обстоятельства Постановление Конституционного Суда Российской Федерации от 27 июня 2000 года № 11- П существовало на момент вынесения судебного решения по его уголовному делу. А.А.Макаренко в этой связи просит признать не соответствующим статьям 2, 18, 19 (часть 1), 45, 46 (часть 1), 50 (часть 3) и 55 (часть 2) Конституции Российской Федерации пункт 1 части четвертой статьи 413 «Основания возобновления производства по уголовному делу ввиду новых или вновь открывшихся обстоятельств» УПК Российской Федерации, как ограничивающий, по его мнению, возможность пересмотра судебных решений в порядке возобновления производства по уголовному делу ввиду новых обстоятельств на основании ранее вынесенного Конституционным Судом Российской Федерации постановления по той лишь причине, что осужденный не являлся участником соответствующего конституционного судопроизводства.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предусматривает в главе 49 возможность возобновления производства по уголовному делу, осуществляемого, в отличие от кассационного (глава 471) и надзорного (глава 481) порядка пересмотра судебных решений, ввиду новых или вновь открывшихся обстоятельств. Так, согласно статье 413 данного Кодекса возобновление возможно в связи с выявлением таких обстоятельств, 3 которые либо возникли уже после рассмотрения уголовного дела судом, либо существовали на момент рассмотрения уголовного дела, но не были известны суду и не могли быть им учтены. Известные же на момент вынесения приговора обстоятельства могут быть проверены и оценены судом апелляционной, кассационной и надзорной инстанций. Как следует из жалобы, А.А.Макаренко нарушение своих прав связывает с непризнанием Верховным Судом Российской Федерации, а также органами прокуратуры постановления Конституционного Суда Российской Федерации от 27 июня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Макаренко Александра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